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31" w:rsidRPr="00943BC1" w:rsidRDefault="00671A31" w:rsidP="005D3D7E">
      <w:pPr>
        <w:pStyle w:val="Anschrift"/>
        <w:tabs>
          <w:tab w:val="left" w:pos="2406"/>
          <w:tab w:val="left" w:pos="4820"/>
          <w:tab w:val="left" w:pos="5388"/>
          <w:tab w:val="left" w:pos="6950"/>
          <w:tab w:val="left" w:pos="9631"/>
        </w:tabs>
        <w:spacing w:line="240" w:lineRule="auto"/>
        <w:ind w:left="-426"/>
        <w:rPr>
          <w:rFonts w:cs="Arial"/>
          <w:sz w:val="16"/>
          <w:szCs w:val="16"/>
        </w:rPr>
      </w:pPr>
    </w:p>
    <w:p w:rsidR="00671A31" w:rsidRPr="00943BC1" w:rsidRDefault="00671A31" w:rsidP="005D3D7E">
      <w:pPr>
        <w:spacing w:line="240" w:lineRule="auto"/>
        <w:ind w:left="-426"/>
        <w:rPr>
          <w:rFonts w:cs="Arial"/>
          <w:sz w:val="16"/>
          <w:szCs w:val="16"/>
          <w:lang w:val="fr-FR"/>
        </w:rPr>
      </w:pPr>
    </w:p>
    <w:p w:rsidR="00560971" w:rsidRPr="00943BC1" w:rsidRDefault="00B243B3" w:rsidP="005D3D7E">
      <w:pPr>
        <w:pStyle w:val="TITRERAPPORT"/>
        <w:pBdr>
          <w:right w:val="single" w:sz="12" w:space="0" w:color="auto"/>
        </w:pBdr>
        <w:spacing w:line="240" w:lineRule="auto"/>
        <w:ind w:left="-426"/>
        <w:rPr>
          <w:rFonts w:ascii="Arial" w:hAnsi="Arial" w:cs="Arial"/>
          <w:sz w:val="40"/>
          <w:szCs w:val="40"/>
        </w:rPr>
      </w:pPr>
      <w:r w:rsidRPr="00B243B3">
        <w:rPr>
          <w:rFonts w:ascii="Arial" w:hAnsi="Arial" w:cs="Arial"/>
          <w:sz w:val="40"/>
          <w:szCs w:val="40"/>
        </w:rPr>
        <w:t>Ingénieur</w:t>
      </w:r>
      <w:r w:rsidR="006308E0">
        <w:rPr>
          <w:rFonts w:ascii="Arial" w:hAnsi="Arial" w:cs="Arial"/>
          <w:sz w:val="40"/>
          <w:szCs w:val="40"/>
        </w:rPr>
        <w:t>(e)</w:t>
      </w:r>
      <w:r w:rsidRPr="00B243B3">
        <w:rPr>
          <w:rFonts w:ascii="Arial" w:hAnsi="Arial" w:cs="Arial"/>
          <w:sz w:val="40"/>
          <w:szCs w:val="40"/>
        </w:rPr>
        <w:t xml:space="preserve"> Filière H/F</w:t>
      </w:r>
    </w:p>
    <w:p w:rsidR="0028741F" w:rsidRDefault="0028741F" w:rsidP="005D3D7E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6"/>
          <w:szCs w:val="16"/>
          <w:lang w:val="fr-FR" w:eastAsia="fr-FR"/>
        </w:rPr>
      </w:pPr>
    </w:p>
    <w:p w:rsidR="00075755" w:rsidRDefault="0028741F" w:rsidP="005D3D7E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6"/>
          <w:szCs w:val="16"/>
          <w:lang w:val="fr-FR" w:eastAsia="fr-FR"/>
        </w:rPr>
      </w:pPr>
      <w:r>
        <w:rPr>
          <w:rFonts w:ascii="dinregular" w:hAnsi="dinregular" w:cs="Helvetica"/>
          <w:noProof/>
          <w:sz w:val="21"/>
          <w:szCs w:val="21"/>
          <w:lang w:val="fr-FR"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138269</wp:posOffset>
            </wp:positionV>
            <wp:extent cx="6475730" cy="1374140"/>
            <wp:effectExtent l="0" t="0" r="1270" b="0"/>
            <wp:wrapSquare wrapText="bothSides"/>
            <wp:docPr id="5" name="Image 5" descr="MEMS Foundr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MS Foundry Services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41F" w:rsidRDefault="0028741F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6"/>
          <w:szCs w:val="16"/>
          <w:lang w:val="fr-FR" w:eastAsia="fr-FR"/>
        </w:rPr>
      </w:pPr>
    </w:p>
    <w:p w:rsidR="0028741F" w:rsidRDefault="0028741F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6"/>
          <w:szCs w:val="16"/>
          <w:lang w:val="fr-FR" w:eastAsia="fr-FR"/>
        </w:rPr>
      </w:pPr>
    </w:p>
    <w:p w:rsidR="005C0F3F" w:rsidRPr="0028741F" w:rsidRDefault="006730C7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 xml:space="preserve">Dotée d’une </w:t>
      </w:r>
      <w:hyperlink r:id="rId8" w:history="1">
        <w:r w:rsidRPr="0028741F">
          <w:rPr>
            <w:rStyle w:val="Lienhypertexte"/>
            <w:rFonts w:cs="Arial"/>
            <w:sz w:val="18"/>
            <w:szCs w:val="18"/>
            <w:lang w:val="fr-FR" w:eastAsia="fr-FR"/>
          </w:rPr>
          <w:t>expertise reconnue</w:t>
        </w:r>
      </w:hyperlink>
      <w:r w:rsidRPr="0028741F">
        <w:rPr>
          <w:rFonts w:cs="Arial"/>
          <w:sz w:val="18"/>
          <w:szCs w:val="18"/>
          <w:lang w:val="fr-FR" w:eastAsia="fr-FR"/>
        </w:rPr>
        <w:t xml:space="preserve"> à l’international dans le domaine des capteurs et technologies MEMS sur-mesure et standards, </w:t>
      </w:r>
      <w:hyperlink r:id="rId9" w:history="1">
        <w:proofErr w:type="spellStart"/>
        <w:r w:rsidRPr="0028741F">
          <w:rPr>
            <w:rStyle w:val="Lienhypertexte"/>
            <w:rFonts w:cs="Arial"/>
            <w:sz w:val="18"/>
            <w:szCs w:val="18"/>
            <w:lang w:val="fr-FR" w:eastAsia="fr-FR"/>
          </w:rPr>
          <w:t>Tronics</w:t>
        </w:r>
        <w:proofErr w:type="spellEnd"/>
        <w:r w:rsidR="00E672C4" w:rsidRPr="0028741F">
          <w:rPr>
            <w:rStyle w:val="Lienhypertexte"/>
            <w:rFonts w:cs="Arial"/>
            <w:sz w:val="18"/>
            <w:szCs w:val="18"/>
            <w:lang w:val="fr-FR" w:eastAsia="fr-FR"/>
          </w:rPr>
          <w:t xml:space="preserve"> Microsystems</w:t>
        </w:r>
      </w:hyperlink>
      <w:r w:rsidRPr="0028741F">
        <w:rPr>
          <w:rFonts w:cs="Arial"/>
          <w:sz w:val="18"/>
          <w:szCs w:val="18"/>
          <w:lang w:val="fr-FR" w:eastAsia="fr-FR"/>
        </w:rPr>
        <w:t xml:space="preserve"> fournit de nombreux marchés porteurs tels que l’industrie, l’aéronautique, les transports, la sécurité et le médical, contribuant ainsi à la transition vers de nouveaux modes d’intelligence dans le respect des enjeux sociétaux de demain.</w:t>
      </w:r>
    </w:p>
    <w:p w:rsidR="006730C7" w:rsidRPr="0028741F" w:rsidRDefault="00B243B3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 xml:space="preserve">Intégrés au sein </w:t>
      </w:r>
      <w:r w:rsidR="005C0F3F" w:rsidRPr="0028741F">
        <w:rPr>
          <w:rFonts w:cs="Arial"/>
          <w:sz w:val="18"/>
          <w:szCs w:val="18"/>
          <w:lang w:val="fr-FR" w:eastAsia="fr-FR"/>
        </w:rPr>
        <w:t xml:space="preserve">de </w:t>
      </w:r>
      <w:r w:rsidR="006730C7" w:rsidRPr="0028741F">
        <w:rPr>
          <w:rFonts w:cs="Arial"/>
          <w:sz w:val="18"/>
          <w:szCs w:val="18"/>
          <w:lang w:val="fr-FR" w:eastAsia="fr-FR"/>
        </w:rPr>
        <w:t>la Division dédiée aux capteurs du géant</w:t>
      </w:r>
      <w:r w:rsidR="001111A1" w:rsidRPr="0028741F">
        <w:rPr>
          <w:rFonts w:cs="Arial"/>
          <w:sz w:val="18"/>
          <w:szCs w:val="18"/>
          <w:lang w:val="fr-FR" w:eastAsia="fr-FR"/>
        </w:rPr>
        <w:t xml:space="preserve"> mondial</w:t>
      </w:r>
      <w:r w:rsidR="00D9455B" w:rsidRPr="0028741F">
        <w:rPr>
          <w:rStyle w:val="Lienhypertexte"/>
          <w:rFonts w:cs="Arial"/>
          <w:color w:val="auto"/>
          <w:sz w:val="18"/>
          <w:szCs w:val="18"/>
          <w:u w:val="none"/>
          <w:lang w:val="fr-FR" w:eastAsia="fr-FR"/>
        </w:rPr>
        <w:t xml:space="preserve"> </w:t>
      </w:r>
      <w:hyperlink r:id="rId10" w:history="1">
        <w:r w:rsidR="00D9455B" w:rsidRPr="0028741F">
          <w:rPr>
            <w:rStyle w:val="Lienhypertexte"/>
            <w:rFonts w:cs="Arial"/>
            <w:sz w:val="18"/>
            <w:szCs w:val="18"/>
            <w:lang w:val="fr-FR" w:eastAsia="fr-FR"/>
          </w:rPr>
          <w:t>T</w:t>
        </w:r>
        <w:r w:rsidR="00B954DC" w:rsidRPr="0028741F">
          <w:rPr>
            <w:rStyle w:val="Lienhypertexte"/>
            <w:rFonts w:cs="Arial"/>
            <w:sz w:val="18"/>
            <w:szCs w:val="18"/>
            <w:lang w:val="fr-FR" w:eastAsia="fr-FR"/>
          </w:rPr>
          <w:t>D</w:t>
        </w:r>
        <w:r w:rsidR="00D9455B" w:rsidRPr="0028741F">
          <w:rPr>
            <w:rStyle w:val="Lienhypertexte"/>
            <w:rFonts w:cs="Arial"/>
            <w:sz w:val="18"/>
            <w:szCs w:val="18"/>
            <w:lang w:val="fr-FR" w:eastAsia="fr-FR"/>
          </w:rPr>
          <w:t>K Corporation</w:t>
        </w:r>
      </w:hyperlink>
      <w:r w:rsidR="006730C7" w:rsidRPr="0028741F">
        <w:rPr>
          <w:rFonts w:cs="Arial"/>
          <w:sz w:val="18"/>
          <w:szCs w:val="18"/>
          <w:lang w:val="fr-FR" w:eastAsia="fr-FR"/>
        </w:rPr>
        <w:t xml:space="preserve">, </w:t>
      </w:r>
      <w:r w:rsidR="005D1C54" w:rsidRPr="0028741F">
        <w:rPr>
          <w:rFonts w:cs="Arial"/>
          <w:sz w:val="18"/>
          <w:szCs w:val="18"/>
          <w:lang w:val="fr-FR" w:eastAsia="fr-FR"/>
        </w:rPr>
        <w:t xml:space="preserve">nous sommes </w:t>
      </w:r>
      <w:r w:rsidRPr="0028741F">
        <w:rPr>
          <w:rFonts w:cs="Arial"/>
          <w:sz w:val="18"/>
          <w:szCs w:val="18"/>
          <w:lang w:val="fr-FR" w:eastAsia="fr-FR"/>
        </w:rPr>
        <w:t xml:space="preserve">placés </w:t>
      </w:r>
      <w:r w:rsidR="006730C7" w:rsidRPr="0028741F">
        <w:rPr>
          <w:rFonts w:cs="Arial"/>
          <w:sz w:val="18"/>
          <w:szCs w:val="18"/>
          <w:lang w:val="fr-FR" w:eastAsia="fr-FR"/>
        </w:rPr>
        <w:t>au cœur de sa stratégie de développement</w:t>
      </w:r>
      <w:r w:rsidRPr="0028741F">
        <w:rPr>
          <w:rFonts w:cs="Arial"/>
          <w:sz w:val="18"/>
          <w:szCs w:val="18"/>
          <w:lang w:val="fr-FR" w:eastAsia="fr-FR"/>
        </w:rPr>
        <w:t xml:space="preserve"> </w:t>
      </w:r>
      <w:r w:rsidR="006730C7" w:rsidRPr="0028741F">
        <w:rPr>
          <w:rFonts w:cs="Arial"/>
          <w:sz w:val="18"/>
          <w:szCs w:val="18"/>
          <w:lang w:val="fr-FR" w:eastAsia="fr-FR"/>
        </w:rPr>
        <w:t>et vo</w:t>
      </w:r>
      <w:r w:rsidR="00AD5917" w:rsidRPr="0028741F">
        <w:rPr>
          <w:rFonts w:cs="Arial"/>
          <w:sz w:val="18"/>
          <w:szCs w:val="18"/>
          <w:lang w:val="fr-FR" w:eastAsia="fr-FR"/>
        </w:rPr>
        <w:t>u</w:t>
      </w:r>
      <w:r w:rsidR="006730C7" w:rsidRPr="0028741F">
        <w:rPr>
          <w:rFonts w:cs="Arial"/>
          <w:sz w:val="18"/>
          <w:szCs w:val="18"/>
          <w:lang w:val="fr-FR" w:eastAsia="fr-FR"/>
        </w:rPr>
        <w:t xml:space="preserve">s invitons à </w:t>
      </w:r>
      <w:r w:rsidR="00AD5917" w:rsidRPr="0028741F">
        <w:rPr>
          <w:rFonts w:cs="Arial"/>
          <w:sz w:val="18"/>
          <w:szCs w:val="18"/>
          <w:lang w:val="fr-FR" w:eastAsia="fr-FR"/>
        </w:rPr>
        <w:t>contribuer activement à cette fabuleuse aventure.</w:t>
      </w:r>
    </w:p>
    <w:p w:rsidR="006730C7" w:rsidRPr="0028741F" w:rsidRDefault="006730C7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</w:p>
    <w:p w:rsidR="007054E5" w:rsidRPr="0028741F" w:rsidRDefault="005C0F3F" w:rsidP="00206182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>C’est d</w:t>
      </w:r>
      <w:r w:rsidR="002A7CF3" w:rsidRPr="0028741F">
        <w:rPr>
          <w:rFonts w:cs="Arial"/>
          <w:sz w:val="18"/>
          <w:szCs w:val="18"/>
          <w:lang w:val="fr-FR" w:eastAsia="fr-FR"/>
        </w:rPr>
        <w:t>ans le cadre d’une accélération de notre dynamique de croissance</w:t>
      </w:r>
      <w:r w:rsidRPr="0028741F">
        <w:rPr>
          <w:rFonts w:cs="Arial"/>
          <w:sz w:val="18"/>
          <w:szCs w:val="18"/>
          <w:lang w:val="fr-FR" w:eastAsia="fr-FR"/>
        </w:rPr>
        <w:t xml:space="preserve"> que</w:t>
      </w:r>
      <w:r w:rsidR="002A7CF3" w:rsidRPr="0028741F">
        <w:rPr>
          <w:rFonts w:cs="Arial"/>
          <w:sz w:val="18"/>
          <w:szCs w:val="18"/>
          <w:lang w:val="fr-FR" w:eastAsia="fr-FR"/>
        </w:rPr>
        <w:t xml:space="preserve"> nous recherchons </w:t>
      </w:r>
      <w:r w:rsidR="00B243B3" w:rsidRPr="0028741F">
        <w:rPr>
          <w:rFonts w:cs="Arial"/>
          <w:sz w:val="18"/>
          <w:szCs w:val="18"/>
          <w:lang w:val="fr-FR" w:eastAsia="fr-FR"/>
        </w:rPr>
        <w:t>un(e) Ingénieur</w:t>
      </w:r>
      <w:r w:rsidR="00C41B38">
        <w:rPr>
          <w:rFonts w:cs="Arial"/>
          <w:sz w:val="18"/>
          <w:szCs w:val="18"/>
          <w:lang w:val="fr-FR" w:eastAsia="fr-FR"/>
        </w:rPr>
        <w:t>(e)</w:t>
      </w:r>
      <w:r w:rsidR="00B243B3" w:rsidRPr="0028741F">
        <w:rPr>
          <w:rFonts w:cs="Arial"/>
          <w:sz w:val="18"/>
          <w:szCs w:val="18"/>
          <w:lang w:val="fr-FR" w:eastAsia="fr-FR"/>
        </w:rPr>
        <w:t xml:space="preserve"> Filière. En </w:t>
      </w:r>
      <w:r w:rsidR="00EB6067" w:rsidRPr="0028741F">
        <w:rPr>
          <w:rFonts w:cs="Arial"/>
          <w:sz w:val="18"/>
          <w:szCs w:val="18"/>
          <w:lang w:val="fr-FR" w:eastAsia="fr-FR"/>
        </w:rPr>
        <w:t>tant que responsable de votre filière de fabrication</w:t>
      </w:r>
      <w:r w:rsidR="007054E5" w:rsidRPr="0028741F">
        <w:rPr>
          <w:rFonts w:cs="Arial"/>
          <w:sz w:val="18"/>
          <w:szCs w:val="18"/>
          <w:lang w:val="fr-FR" w:eastAsia="fr-FR"/>
        </w:rPr>
        <w:t>, vous serez en charg</w:t>
      </w:r>
      <w:r w:rsidR="007538B0" w:rsidRPr="0028741F">
        <w:rPr>
          <w:rFonts w:cs="Arial"/>
          <w:sz w:val="18"/>
          <w:szCs w:val="18"/>
          <w:lang w:val="fr-FR" w:eastAsia="fr-FR"/>
        </w:rPr>
        <w:t>e de sa définition et garantirez</w:t>
      </w:r>
      <w:r w:rsidR="007054E5" w:rsidRPr="0028741F">
        <w:rPr>
          <w:rFonts w:cs="Arial"/>
          <w:sz w:val="18"/>
          <w:szCs w:val="18"/>
          <w:lang w:val="fr-FR" w:eastAsia="fr-FR"/>
        </w:rPr>
        <w:t xml:space="preserve"> son amélioration continue.</w:t>
      </w:r>
    </w:p>
    <w:p w:rsidR="007054E5" w:rsidRPr="0028741F" w:rsidRDefault="007054E5" w:rsidP="00206182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 xml:space="preserve"> </w:t>
      </w:r>
    </w:p>
    <w:p w:rsidR="00E53F66" w:rsidRPr="0028741F" w:rsidRDefault="007054E5" w:rsidP="00206182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>Votre mission consistera à implémenter le contrôle continu aux différentes étapes de fabrication</w:t>
      </w:r>
      <w:r w:rsidR="00471A1F" w:rsidRPr="0028741F">
        <w:rPr>
          <w:rFonts w:cs="Arial"/>
          <w:sz w:val="18"/>
          <w:szCs w:val="18"/>
          <w:lang w:val="fr-FR" w:eastAsia="fr-FR"/>
        </w:rPr>
        <w:t xml:space="preserve">, </w:t>
      </w:r>
      <w:r w:rsidRPr="0028741F">
        <w:rPr>
          <w:rFonts w:cs="Arial"/>
          <w:sz w:val="18"/>
          <w:szCs w:val="18"/>
          <w:lang w:val="fr-FR" w:eastAsia="fr-FR"/>
        </w:rPr>
        <w:t xml:space="preserve">gérer les </w:t>
      </w:r>
      <w:proofErr w:type="spellStart"/>
      <w:r w:rsidRPr="0028741F">
        <w:rPr>
          <w:rFonts w:cs="Arial"/>
          <w:sz w:val="18"/>
          <w:szCs w:val="18"/>
          <w:lang w:val="fr-FR" w:eastAsia="fr-FR"/>
        </w:rPr>
        <w:t>holds</w:t>
      </w:r>
      <w:proofErr w:type="spellEnd"/>
      <w:r w:rsidRPr="0028741F">
        <w:rPr>
          <w:rFonts w:cs="Arial"/>
          <w:sz w:val="18"/>
          <w:szCs w:val="18"/>
          <w:lang w:val="fr-FR" w:eastAsia="fr-FR"/>
        </w:rPr>
        <w:t xml:space="preserve"> </w:t>
      </w:r>
      <w:r w:rsidR="00471A1F" w:rsidRPr="0028741F">
        <w:rPr>
          <w:rFonts w:cs="Arial"/>
          <w:sz w:val="18"/>
          <w:szCs w:val="18"/>
          <w:lang w:val="fr-FR" w:eastAsia="fr-FR"/>
        </w:rPr>
        <w:t>à travers des analyses approfondies et prendre les décisions adéquates</w:t>
      </w:r>
      <w:r w:rsidR="00E2789A" w:rsidRPr="0028741F">
        <w:rPr>
          <w:rFonts w:cs="Arial"/>
          <w:sz w:val="18"/>
          <w:szCs w:val="18"/>
          <w:lang w:val="fr-FR" w:eastAsia="fr-FR"/>
        </w:rPr>
        <w:t xml:space="preserve">. Vous serez également en charge de la recherche et de l’analyse des </w:t>
      </w:r>
      <w:proofErr w:type="spellStart"/>
      <w:r w:rsidR="00E2789A" w:rsidRPr="0028741F">
        <w:rPr>
          <w:rFonts w:cs="Arial"/>
          <w:sz w:val="18"/>
          <w:szCs w:val="18"/>
          <w:lang w:val="fr-FR" w:eastAsia="fr-FR"/>
        </w:rPr>
        <w:t>scraps</w:t>
      </w:r>
      <w:proofErr w:type="spellEnd"/>
      <w:r w:rsidR="00E2789A" w:rsidRPr="0028741F">
        <w:rPr>
          <w:rFonts w:cs="Arial"/>
          <w:sz w:val="18"/>
          <w:szCs w:val="18"/>
          <w:lang w:val="fr-FR" w:eastAsia="fr-FR"/>
        </w:rPr>
        <w:t xml:space="preserve">, des modes de défaillances et de leurs effets (FMEA), mais aussi de l’optimisation des rendements. </w:t>
      </w:r>
      <w:r w:rsidR="00733DE9" w:rsidRPr="0028741F">
        <w:rPr>
          <w:rFonts w:cs="Arial"/>
          <w:sz w:val="18"/>
          <w:szCs w:val="18"/>
          <w:lang w:val="fr-FR" w:eastAsia="fr-FR"/>
        </w:rPr>
        <w:t>Vo</w:t>
      </w:r>
      <w:r w:rsidR="00E53F66" w:rsidRPr="0028741F">
        <w:rPr>
          <w:rFonts w:cs="Arial"/>
          <w:sz w:val="18"/>
          <w:szCs w:val="18"/>
          <w:lang w:val="fr-FR" w:eastAsia="fr-FR"/>
        </w:rPr>
        <w:t>s responsabilités vous amèneront par ailleurs à assurer</w:t>
      </w:r>
      <w:r w:rsidR="00733DE9" w:rsidRPr="0028741F">
        <w:rPr>
          <w:rFonts w:cs="Arial"/>
          <w:sz w:val="18"/>
          <w:szCs w:val="18"/>
          <w:lang w:val="fr-FR" w:eastAsia="fr-FR"/>
        </w:rPr>
        <w:t xml:space="preserve"> l</w:t>
      </w:r>
      <w:r w:rsidR="00E2789A" w:rsidRPr="0028741F">
        <w:rPr>
          <w:rFonts w:cs="Arial"/>
          <w:sz w:val="18"/>
          <w:szCs w:val="18"/>
          <w:lang w:val="fr-FR" w:eastAsia="fr-FR"/>
        </w:rPr>
        <w:t>a définition et le suivi des indicateurs liés aux produits (monitoring, SPC, …)</w:t>
      </w:r>
      <w:r w:rsidR="00E53F66" w:rsidRPr="0028741F">
        <w:rPr>
          <w:rFonts w:cs="Arial"/>
          <w:sz w:val="18"/>
          <w:szCs w:val="18"/>
          <w:lang w:val="fr-FR" w:eastAsia="fr-FR"/>
        </w:rPr>
        <w:t>.</w:t>
      </w:r>
    </w:p>
    <w:p w:rsidR="00733DE9" w:rsidRPr="0028741F" w:rsidRDefault="00D653D4" w:rsidP="00733DE9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 xml:space="preserve">Véritable support technique aux équipes de production, vous figerez les procédés </w:t>
      </w:r>
      <w:r w:rsidR="00437C8C" w:rsidRPr="0028741F">
        <w:rPr>
          <w:rFonts w:cs="Arial"/>
          <w:sz w:val="18"/>
          <w:szCs w:val="18"/>
          <w:lang w:val="fr-FR" w:eastAsia="fr-FR"/>
        </w:rPr>
        <w:t>et assurerez</w:t>
      </w:r>
      <w:r w:rsidRPr="0028741F">
        <w:rPr>
          <w:rFonts w:cs="Arial"/>
          <w:sz w:val="18"/>
          <w:szCs w:val="18"/>
          <w:lang w:val="fr-FR" w:eastAsia="fr-FR"/>
        </w:rPr>
        <w:t xml:space="preserve"> </w:t>
      </w:r>
      <w:r w:rsidR="00206182" w:rsidRPr="0028741F">
        <w:rPr>
          <w:rFonts w:cs="Arial"/>
          <w:sz w:val="18"/>
          <w:szCs w:val="18"/>
          <w:lang w:val="fr-FR" w:eastAsia="fr-FR"/>
        </w:rPr>
        <w:t>les écha</w:t>
      </w:r>
      <w:r w:rsidRPr="0028741F">
        <w:rPr>
          <w:rFonts w:cs="Arial"/>
          <w:sz w:val="18"/>
          <w:szCs w:val="18"/>
          <w:lang w:val="fr-FR" w:eastAsia="fr-FR"/>
        </w:rPr>
        <w:t>nges techniques liés au produit</w:t>
      </w:r>
      <w:r w:rsidR="00437C8C" w:rsidRPr="0028741F">
        <w:rPr>
          <w:rFonts w:cs="Arial"/>
          <w:sz w:val="18"/>
          <w:szCs w:val="18"/>
          <w:lang w:val="fr-FR" w:eastAsia="fr-FR"/>
        </w:rPr>
        <w:t xml:space="preserve"> ainsi que </w:t>
      </w:r>
      <w:r w:rsidRPr="0028741F">
        <w:rPr>
          <w:rFonts w:cs="Arial"/>
          <w:sz w:val="18"/>
          <w:szCs w:val="18"/>
          <w:lang w:val="fr-FR" w:eastAsia="fr-FR"/>
        </w:rPr>
        <w:t>la formation des</w:t>
      </w:r>
      <w:r w:rsidR="00206182" w:rsidRPr="0028741F">
        <w:rPr>
          <w:rFonts w:cs="Arial"/>
          <w:sz w:val="18"/>
          <w:szCs w:val="18"/>
          <w:lang w:val="fr-FR" w:eastAsia="fr-FR"/>
        </w:rPr>
        <w:t xml:space="preserve"> opérateurs sur des procédés spécifiques</w:t>
      </w:r>
      <w:r w:rsidRPr="0028741F">
        <w:rPr>
          <w:rFonts w:cs="Arial"/>
          <w:sz w:val="18"/>
          <w:szCs w:val="18"/>
          <w:lang w:val="fr-FR" w:eastAsia="fr-FR"/>
        </w:rPr>
        <w:t xml:space="preserve">. </w:t>
      </w:r>
      <w:r w:rsidR="00733DE9" w:rsidRPr="0028741F">
        <w:rPr>
          <w:rFonts w:cs="Arial"/>
          <w:sz w:val="18"/>
          <w:szCs w:val="18"/>
          <w:lang w:val="fr-FR" w:eastAsia="fr-FR"/>
        </w:rPr>
        <w:t xml:space="preserve">Bref, un rôle clé pour l’efficacité de notre outil de </w:t>
      </w:r>
      <w:proofErr w:type="spellStart"/>
      <w:r w:rsidR="00733DE9" w:rsidRPr="0028741F">
        <w:rPr>
          <w:rFonts w:cs="Arial"/>
          <w:sz w:val="18"/>
          <w:szCs w:val="18"/>
          <w:lang w:val="fr-FR" w:eastAsia="fr-FR"/>
        </w:rPr>
        <w:t>manufacturing</w:t>
      </w:r>
      <w:proofErr w:type="spellEnd"/>
      <w:r w:rsidR="00733DE9" w:rsidRPr="0028741F">
        <w:rPr>
          <w:rFonts w:cs="Arial"/>
          <w:sz w:val="18"/>
          <w:szCs w:val="18"/>
          <w:lang w:val="fr-FR" w:eastAsia="fr-FR"/>
        </w:rPr>
        <w:t xml:space="preserve"> ! </w:t>
      </w:r>
    </w:p>
    <w:p w:rsidR="00EB6067" w:rsidRDefault="00EB6067" w:rsidP="00EB6067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6"/>
          <w:szCs w:val="16"/>
          <w:lang w:val="fr-FR" w:eastAsia="fr-FR"/>
        </w:rPr>
      </w:pPr>
    </w:p>
    <w:p w:rsidR="002A7CF3" w:rsidRPr="00CC5B13" w:rsidRDefault="002A7CF3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6"/>
          <w:szCs w:val="16"/>
          <w:lang w:val="fr-FR" w:eastAsia="fr-FR"/>
        </w:rPr>
      </w:pPr>
    </w:p>
    <w:p w:rsidR="00FF1527" w:rsidRDefault="00FF1527" w:rsidP="005E0C78">
      <w:pPr>
        <w:spacing w:line="240" w:lineRule="auto"/>
        <w:ind w:left="-426"/>
        <w:jc w:val="both"/>
        <w:rPr>
          <w:rFonts w:eastAsia="Arial Unicode MS" w:cs="Arial"/>
          <w:b/>
          <w:color w:val="1F497D" w:themeColor="text2"/>
          <w:sz w:val="20"/>
          <w:szCs w:val="20"/>
          <w:lang w:val="fr-FR" w:eastAsia="fr-FR"/>
        </w:rPr>
      </w:pPr>
      <w:r w:rsidRPr="001957B7">
        <w:rPr>
          <w:rFonts w:eastAsia="Arial Unicode MS" w:cs="Arial"/>
          <w:b/>
          <w:color w:val="1F497D" w:themeColor="text2"/>
          <w:sz w:val="20"/>
          <w:szCs w:val="20"/>
          <w:lang w:val="fr-FR" w:eastAsia="fr-FR"/>
        </w:rPr>
        <w:t>POURQUOI MOI ?</w:t>
      </w:r>
      <w:bookmarkStart w:id="0" w:name="_GoBack"/>
      <w:bookmarkEnd w:id="0"/>
    </w:p>
    <w:p w:rsidR="001A1E81" w:rsidRPr="001957B7" w:rsidRDefault="001A1E81" w:rsidP="005E0C78">
      <w:pPr>
        <w:spacing w:line="240" w:lineRule="auto"/>
        <w:ind w:left="-426"/>
        <w:jc w:val="both"/>
        <w:rPr>
          <w:rFonts w:eastAsia="Arial Unicode MS" w:cs="Arial"/>
          <w:b/>
          <w:color w:val="1F497D" w:themeColor="text2"/>
          <w:sz w:val="20"/>
          <w:szCs w:val="20"/>
          <w:lang w:val="fr-FR" w:eastAsia="fr-FR"/>
        </w:rPr>
      </w:pPr>
    </w:p>
    <w:p w:rsidR="005C0F3F" w:rsidRDefault="005C0F3F" w:rsidP="005E0C78">
      <w:pPr>
        <w:spacing w:line="240" w:lineRule="auto"/>
        <w:ind w:left="-426"/>
        <w:jc w:val="both"/>
        <w:rPr>
          <w:rFonts w:eastAsia="Arial Unicode MS" w:cs="Arial"/>
          <w:b/>
          <w:color w:val="1F497D" w:themeColor="text2"/>
          <w:sz w:val="16"/>
          <w:szCs w:val="16"/>
          <w:lang w:val="fr-FR" w:eastAsia="fr-FR"/>
        </w:rPr>
      </w:pPr>
    </w:p>
    <w:p w:rsidR="00272718" w:rsidRPr="0028741F" w:rsidRDefault="00272718" w:rsidP="00272718">
      <w:pPr>
        <w:spacing w:line="240" w:lineRule="auto"/>
        <w:ind w:left="-426"/>
        <w:jc w:val="both"/>
        <w:rPr>
          <w:rFonts w:eastAsia="Arial Unicode MS" w:cs="Arial"/>
          <w:sz w:val="18"/>
          <w:szCs w:val="18"/>
          <w:lang w:val="fr-FR"/>
        </w:rPr>
      </w:pPr>
      <w:r w:rsidRPr="0028741F">
        <w:rPr>
          <w:rFonts w:eastAsia="Arial Unicode MS" w:cs="Arial"/>
          <w:sz w:val="18"/>
          <w:szCs w:val="18"/>
          <w:lang w:val="fr-FR"/>
        </w:rPr>
        <w:t xml:space="preserve">De formation Bac+5, Ingénieur en Matériaux, Physique, Microélectronique ou Mécanique, vous avez un goût pour le travail de terrain (travail en salle blanche près de 60 % du temps) et êtes doté(e) d’une première expérience </w:t>
      </w:r>
      <w:r w:rsidR="00EE52F3" w:rsidRPr="0028741F">
        <w:rPr>
          <w:rFonts w:eastAsia="Arial Unicode MS" w:cs="Arial"/>
          <w:sz w:val="18"/>
          <w:szCs w:val="18"/>
          <w:lang w:val="fr-FR"/>
        </w:rPr>
        <w:t>professionnelle avérée.</w:t>
      </w:r>
    </w:p>
    <w:p w:rsidR="00272718" w:rsidRPr="0028741F" w:rsidRDefault="00272718" w:rsidP="00272718">
      <w:pPr>
        <w:spacing w:line="240" w:lineRule="auto"/>
        <w:ind w:left="-426"/>
        <w:jc w:val="both"/>
        <w:rPr>
          <w:rFonts w:eastAsia="Arial Unicode MS" w:cs="Arial"/>
          <w:sz w:val="18"/>
          <w:szCs w:val="18"/>
          <w:lang w:val="fr-FR"/>
        </w:rPr>
      </w:pPr>
    </w:p>
    <w:p w:rsidR="00272718" w:rsidRPr="0028741F" w:rsidRDefault="00272718" w:rsidP="00272718">
      <w:pPr>
        <w:spacing w:line="240" w:lineRule="auto"/>
        <w:ind w:left="-426"/>
        <w:jc w:val="both"/>
        <w:rPr>
          <w:rFonts w:eastAsia="Arial Unicode MS" w:cs="Arial"/>
          <w:sz w:val="18"/>
          <w:szCs w:val="18"/>
          <w:lang w:val="fr-FR"/>
        </w:rPr>
      </w:pPr>
      <w:r w:rsidRPr="0028741F">
        <w:rPr>
          <w:rFonts w:eastAsia="Arial Unicode MS" w:cs="Arial"/>
          <w:sz w:val="18"/>
          <w:szCs w:val="18"/>
          <w:lang w:val="fr-FR"/>
        </w:rPr>
        <w:t xml:space="preserve">Votre savoir-faire et savoir-être sont par ailleurs des éléments sur lesquels nous comptons </w:t>
      </w:r>
      <w:r w:rsidR="00EE52F3" w:rsidRPr="0028741F">
        <w:rPr>
          <w:rFonts w:eastAsia="Arial Unicode MS" w:cs="Arial"/>
          <w:sz w:val="18"/>
          <w:szCs w:val="18"/>
          <w:lang w:val="fr-FR"/>
        </w:rPr>
        <w:t xml:space="preserve">tout </w:t>
      </w:r>
      <w:r w:rsidRPr="0028741F">
        <w:rPr>
          <w:rFonts w:eastAsia="Arial Unicode MS" w:cs="Arial"/>
          <w:sz w:val="18"/>
          <w:szCs w:val="18"/>
          <w:lang w:val="fr-FR"/>
        </w:rPr>
        <w:t>particulièrement :</w:t>
      </w:r>
    </w:p>
    <w:p w:rsidR="00272718" w:rsidRPr="0028741F" w:rsidRDefault="00272718" w:rsidP="00272718">
      <w:pPr>
        <w:spacing w:line="240" w:lineRule="auto"/>
        <w:ind w:left="-426"/>
        <w:jc w:val="both"/>
        <w:rPr>
          <w:rFonts w:eastAsia="Arial Unicode MS" w:cs="Arial"/>
          <w:sz w:val="18"/>
          <w:szCs w:val="18"/>
          <w:lang w:val="fr-FR"/>
        </w:rPr>
      </w:pPr>
    </w:p>
    <w:p w:rsidR="00EE52F3" w:rsidRPr="0028741F" w:rsidRDefault="00EE52F3" w:rsidP="00B5400F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="Arial" w:eastAsia="Arial Unicode MS" w:hAnsi="Arial" w:cs="Arial"/>
          <w:szCs w:val="18"/>
        </w:rPr>
      </w:pPr>
      <w:r w:rsidRPr="0028741F">
        <w:rPr>
          <w:rFonts w:ascii="Arial" w:eastAsia="Arial Unicode MS" w:hAnsi="Arial" w:cs="Arial"/>
          <w:szCs w:val="18"/>
        </w:rPr>
        <w:t>Connaissance des procédés de la microélectronique et de la métrologie, et des outils d’amélioration et de fiabilisation des procédés (MSP/SPC, DOE, FMEA, …)</w:t>
      </w:r>
    </w:p>
    <w:p w:rsidR="00EE52F3" w:rsidRPr="0028741F" w:rsidRDefault="00EE52F3" w:rsidP="00EE52F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18"/>
        </w:rPr>
      </w:pPr>
      <w:r w:rsidRPr="0028741F">
        <w:rPr>
          <w:rFonts w:ascii="Arial" w:hAnsi="Arial" w:cs="Arial"/>
          <w:szCs w:val="18"/>
        </w:rPr>
        <w:t>Utilisation des outils de résolution de problèmes : 8D, 5why…)</w:t>
      </w:r>
    </w:p>
    <w:p w:rsidR="00EE52F3" w:rsidRPr="0028741F" w:rsidRDefault="00EE52F3" w:rsidP="00EE52F3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18"/>
        </w:rPr>
      </w:pPr>
      <w:r w:rsidRPr="0028741F">
        <w:rPr>
          <w:rFonts w:ascii="Arial" w:hAnsi="Arial" w:cs="Arial"/>
          <w:szCs w:val="18"/>
        </w:rPr>
        <w:t>Réactivité face aux non-conformités</w:t>
      </w:r>
    </w:p>
    <w:p w:rsidR="00EE52F3" w:rsidRPr="0028741F" w:rsidRDefault="00EE52F3" w:rsidP="00EE52F3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="Arial" w:eastAsia="Arial Unicode MS" w:hAnsi="Arial" w:cs="Arial"/>
          <w:szCs w:val="18"/>
        </w:rPr>
      </w:pPr>
      <w:r w:rsidRPr="0028741F">
        <w:rPr>
          <w:rFonts w:ascii="Arial" w:eastAsia="Arial Unicode MS" w:hAnsi="Arial" w:cs="Arial"/>
          <w:szCs w:val="18"/>
        </w:rPr>
        <w:t xml:space="preserve">Capacité d’analyse, de synthèse et de </w:t>
      </w:r>
      <w:proofErr w:type="spellStart"/>
      <w:r w:rsidRPr="0028741F">
        <w:rPr>
          <w:rFonts w:ascii="Arial" w:eastAsia="Arial Unicode MS" w:hAnsi="Arial" w:cs="Arial"/>
          <w:szCs w:val="18"/>
        </w:rPr>
        <w:t>reporting</w:t>
      </w:r>
      <w:proofErr w:type="spellEnd"/>
    </w:p>
    <w:p w:rsidR="00EE52F3" w:rsidRPr="0028741F" w:rsidRDefault="00EE52F3" w:rsidP="00EE52F3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="Arial" w:eastAsia="Arial Unicode MS" w:hAnsi="Arial" w:cs="Arial"/>
          <w:szCs w:val="18"/>
        </w:rPr>
      </w:pPr>
      <w:r w:rsidRPr="0028741F">
        <w:rPr>
          <w:rFonts w:ascii="Arial" w:eastAsia="Arial Unicode MS" w:hAnsi="Arial" w:cs="Arial"/>
          <w:szCs w:val="18"/>
        </w:rPr>
        <w:t>Force de proposition, réactivité et anticipation ; capacité à gérer plusieurs problématiques simultanément</w:t>
      </w:r>
    </w:p>
    <w:p w:rsidR="00272718" w:rsidRPr="0028741F" w:rsidRDefault="00EE52F3" w:rsidP="00EE52F3">
      <w:pPr>
        <w:pStyle w:val="Paragraphedeliste"/>
        <w:numPr>
          <w:ilvl w:val="0"/>
          <w:numId w:val="17"/>
        </w:numPr>
        <w:spacing w:line="240" w:lineRule="auto"/>
        <w:jc w:val="both"/>
        <w:rPr>
          <w:rFonts w:ascii="Arial" w:eastAsia="Arial Unicode MS" w:hAnsi="Arial" w:cs="Arial"/>
          <w:szCs w:val="18"/>
        </w:rPr>
      </w:pPr>
      <w:r w:rsidRPr="0028741F">
        <w:rPr>
          <w:rFonts w:ascii="Arial" w:eastAsia="Arial Unicode MS" w:hAnsi="Arial" w:cs="Arial"/>
          <w:szCs w:val="18"/>
        </w:rPr>
        <w:t>Bon relationnel, sens du service développé vis-à-vis du personnel de production ou des clients (internes + externes)</w:t>
      </w:r>
    </w:p>
    <w:p w:rsidR="00EB6067" w:rsidRPr="0028741F" w:rsidRDefault="00EB6067" w:rsidP="00206182">
      <w:pPr>
        <w:spacing w:line="240" w:lineRule="auto"/>
        <w:ind w:left="-426"/>
        <w:jc w:val="both"/>
        <w:rPr>
          <w:rFonts w:eastAsia="Arial Unicode MS" w:cs="Arial"/>
          <w:b/>
          <w:color w:val="1F497D" w:themeColor="text2"/>
          <w:sz w:val="18"/>
          <w:szCs w:val="18"/>
          <w:lang w:val="fr-FR" w:eastAsia="fr-FR"/>
        </w:rPr>
      </w:pPr>
    </w:p>
    <w:p w:rsidR="004A56F8" w:rsidRPr="0028741F" w:rsidRDefault="004A56F8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 xml:space="preserve">Vous serez immergé(e) dans une équipe où confiance, respect, goût du défi et solidarité </w:t>
      </w:r>
      <w:r w:rsidR="005E0C78" w:rsidRPr="0028741F">
        <w:rPr>
          <w:rFonts w:cs="Arial"/>
          <w:sz w:val="18"/>
          <w:szCs w:val="18"/>
          <w:lang w:val="fr-FR" w:eastAsia="fr-FR"/>
        </w:rPr>
        <w:t xml:space="preserve">seront à l’honneur. </w:t>
      </w:r>
      <w:r w:rsidRPr="0028741F">
        <w:rPr>
          <w:rFonts w:cs="Arial"/>
          <w:sz w:val="18"/>
          <w:szCs w:val="18"/>
          <w:lang w:val="fr-FR" w:eastAsia="fr-FR"/>
        </w:rPr>
        <w:t xml:space="preserve">Nous vous garantissons autonomie et polyvalence dans les responsabilités qui vous seront confiées, et avons à cœur </w:t>
      </w:r>
      <w:r w:rsidR="005C0F3F" w:rsidRPr="0028741F">
        <w:rPr>
          <w:rFonts w:cs="Arial"/>
          <w:sz w:val="18"/>
          <w:szCs w:val="18"/>
          <w:lang w:val="fr-FR" w:eastAsia="fr-FR"/>
        </w:rPr>
        <w:t>de placer l</w:t>
      </w:r>
      <w:r w:rsidRPr="0028741F">
        <w:rPr>
          <w:rFonts w:cs="Arial"/>
          <w:sz w:val="18"/>
          <w:szCs w:val="18"/>
          <w:lang w:val="fr-FR" w:eastAsia="fr-FR"/>
        </w:rPr>
        <w:t>’humain au cœur des challenges de l’entreprise. Alors rejoignez-nous dès maintenant !</w:t>
      </w:r>
    </w:p>
    <w:p w:rsidR="002A7CF3" w:rsidRPr="0028741F" w:rsidRDefault="002A7CF3" w:rsidP="005E0C78">
      <w:pPr>
        <w:autoSpaceDE w:val="0"/>
        <w:autoSpaceDN w:val="0"/>
        <w:adjustRightInd w:val="0"/>
        <w:spacing w:line="240" w:lineRule="auto"/>
        <w:ind w:left="-426"/>
        <w:jc w:val="both"/>
        <w:rPr>
          <w:rFonts w:cs="Arial"/>
          <w:sz w:val="18"/>
          <w:szCs w:val="18"/>
          <w:lang w:val="fr-FR" w:eastAsia="fr-FR"/>
        </w:rPr>
      </w:pPr>
    </w:p>
    <w:p w:rsidR="00FF1527" w:rsidRPr="0028741F" w:rsidRDefault="00FF1527" w:rsidP="005E0C7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18"/>
        </w:rPr>
      </w:pPr>
      <w:r w:rsidRPr="0028741F">
        <w:rPr>
          <w:rFonts w:ascii="Arial" w:hAnsi="Arial" w:cs="Arial"/>
          <w:szCs w:val="18"/>
        </w:rPr>
        <w:t>Poste basé(e) à notre siège de Crolles (près de Grenoble)</w:t>
      </w:r>
    </w:p>
    <w:p w:rsidR="00FF1527" w:rsidRPr="0028741F" w:rsidRDefault="006308E0" w:rsidP="005E0C78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CDD de 12 mois</w:t>
      </w:r>
    </w:p>
    <w:p w:rsidR="00261C21" w:rsidRDefault="00261C21" w:rsidP="005C0F3F">
      <w:pPr>
        <w:pStyle w:val="Paragraphedeliste"/>
        <w:autoSpaceDE w:val="0"/>
        <w:autoSpaceDN w:val="0"/>
        <w:adjustRightInd w:val="0"/>
        <w:spacing w:line="240" w:lineRule="auto"/>
        <w:ind w:left="1068"/>
        <w:jc w:val="both"/>
        <w:rPr>
          <w:rFonts w:ascii="Arial" w:hAnsi="Arial" w:cs="Arial"/>
          <w:sz w:val="16"/>
          <w:szCs w:val="16"/>
        </w:rPr>
      </w:pPr>
    </w:p>
    <w:p w:rsidR="001957B7" w:rsidRPr="00CC5B13" w:rsidRDefault="000B6E9F" w:rsidP="005C0F3F">
      <w:pPr>
        <w:pStyle w:val="Paragraphedeliste"/>
        <w:autoSpaceDE w:val="0"/>
        <w:autoSpaceDN w:val="0"/>
        <w:adjustRightInd w:val="0"/>
        <w:spacing w:line="240" w:lineRule="auto"/>
        <w:ind w:left="1068"/>
        <w:jc w:val="both"/>
        <w:rPr>
          <w:rFonts w:ascii="Arial" w:hAnsi="Arial" w:cs="Arial"/>
          <w:sz w:val="16"/>
          <w:szCs w:val="16"/>
        </w:rPr>
      </w:pPr>
      <w:r w:rsidRPr="00CC5B13">
        <w:rPr>
          <w:rFonts w:cs="Arial"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191135</wp:posOffset>
            </wp:positionV>
            <wp:extent cx="1028700" cy="1028700"/>
            <wp:effectExtent l="0" t="0" r="0" b="0"/>
            <wp:wrapSquare wrapText="bothSides"/>
            <wp:docPr id="17" name="Image 17" descr="T:\OUTILS_COMMUNICATION\! TEMPLATES\Job offers\CDI Ingénieur Electronique Capteurs (d'Applications)\Sozialberat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OUTILS_COMMUNICATION\! TEMPLATES\Job offers\CDI Ingénieur Electronique Capteurs (d'Applications)\Sozialberatu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BC1" w:rsidRPr="00CC5B13" w:rsidRDefault="00943BC1" w:rsidP="005E0C78">
      <w:pPr>
        <w:spacing w:line="240" w:lineRule="auto"/>
        <w:rPr>
          <w:rFonts w:eastAsia="Arial Unicode MS" w:cs="Arial"/>
          <w:sz w:val="16"/>
          <w:szCs w:val="16"/>
          <w:lang w:val="fr-FR" w:eastAsia="fr-FR"/>
        </w:rPr>
      </w:pPr>
    </w:p>
    <w:p w:rsidR="00943BC1" w:rsidRDefault="00943BC1" w:rsidP="005E0C78">
      <w:pPr>
        <w:spacing w:line="240" w:lineRule="auto"/>
        <w:ind w:left="-426"/>
        <w:jc w:val="both"/>
        <w:rPr>
          <w:rFonts w:eastAsia="Arial Unicode MS" w:cs="Arial"/>
          <w:b/>
          <w:color w:val="1F497D" w:themeColor="text2"/>
          <w:sz w:val="20"/>
          <w:szCs w:val="20"/>
          <w:lang w:val="fr-FR" w:eastAsia="fr-FR"/>
        </w:rPr>
      </w:pPr>
      <w:r w:rsidRPr="001957B7">
        <w:rPr>
          <w:rFonts w:eastAsia="Arial Unicode MS" w:cs="Arial"/>
          <w:b/>
          <w:color w:val="1F497D" w:themeColor="text2"/>
          <w:sz w:val="20"/>
          <w:szCs w:val="20"/>
          <w:lang w:val="fr-FR" w:eastAsia="fr-FR"/>
        </w:rPr>
        <w:t>A QUI DOIS-JE M’ADRESSER ?</w:t>
      </w:r>
    </w:p>
    <w:p w:rsidR="001A1E81" w:rsidRPr="0028741F" w:rsidRDefault="001A1E81" w:rsidP="005E0C78">
      <w:pPr>
        <w:spacing w:line="240" w:lineRule="auto"/>
        <w:ind w:left="-426"/>
        <w:jc w:val="both"/>
        <w:rPr>
          <w:rFonts w:eastAsia="Arial Unicode MS" w:cs="Arial"/>
          <w:b/>
          <w:color w:val="1F497D" w:themeColor="text2"/>
          <w:sz w:val="18"/>
          <w:szCs w:val="18"/>
          <w:lang w:val="fr-FR" w:eastAsia="fr-FR"/>
        </w:rPr>
      </w:pPr>
    </w:p>
    <w:p w:rsidR="005C0F3F" w:rsidRPr="0028741F" w:rsidRDefault="005C0F3F" w:rsidP="005E0C78">
      <w:pPr>
        <w:spacing w:line="240" w:lineRule="auto"/>
        <w:ind w:left="-426"/>
        <w:jc w:val="both"/>
        <w:rPr>
          <w:rFonts w:eastAsia="Arial Unicode MS" w:cs="Arial"/>
          <w:b/>
          <w:sz w:val="18"/>
          <w:szCs w:val="18"/>
          <w:u w:val="single"/>
          <w:lang w:val="fr-FR" w:eastAsia="fr-FR"/>
        </w:rPr>
      </w:pPr>
    </w:p>
    <w:p w:rsidR="00B96AA3" w:rsidRDefault="00943BC1" w:rsidP="005E0C78">
      <w:pPr>
        <w:spacing w:line="240" w:lineRule="auto"/>
        <w:ind w:left="-426"/>
        <w:rPr>
          <w:rFonts w:cs="Arial"/>
          <w:sz w:val="18"/>
          <w:szCs w:val="18"/>
          <w:lang w:val="fr-FR" w:eastAsia="fr-FR"/>
        </w:rPr>
      </w:pPr>
      <w:r w:rsidRPr="0028741F">
        <w:rPr>
          <w:rFonts w:cs="Arial"/>
          <w:sz w:val="18"/>
          <w:szCs w:val="18"/>
          <w:lang w:val="fr-FR" w:eastAsia="fr-FR"/>
        </w:rPr>
        <w:t xml:space="preserve">Veuillez rentrer en contact </w:t>
      </w:r>
      <w:r w:rsidR="005D3D7E" w:rsidRPr="0028741F">
        <w:rPr>
          <w:rFonts w:cs="Arial"/>
          <w:sz w:val="18"/>
          <w:szCs w:val="18"/>
          <w:lang w:val="fr-FR" w:eastAsia="fr-FR"/>
        </w:rPr>
        <w:t xml:space="preserve">dès maintenant </w:t>
      </w:r>
      <w:r w:rsidRPr="0028741F">
        <w:rPr>
          <w:rFonts w:cs="Arial"/>
          <w:sz w:val="18"/>
          <w:szCs w:val="18"/>
          <w:lang w:val="fr-FR" w:eastAsia="fr-FR"/>
        </w:rPr>
        <w:t xml:space="preserve">avec </w:t>
      </w:r>
      <w:r w:rsidR="005E57A8" w:rsidRPr="0028741F">
        <w:rPr>
          <w:rFonts w:cs="Arial"/>
          <w:sz w:val="18"/>
          <w:szCs w:val="18"/>
          <w:lang w:val="fr-FR" w:eastAsia="fr-FR"/>
        </w:rPr>
        <w:t>Rémi</w:t>
      </w:r>
      <w:r w:rsidR="00287E2E" w:rsidRPr="0028741F">
        <w:rPr>
          <w:rFonts w:cs="Arial"/>
          <w:sz w:val="18"/>
          <w:szCs w:val="18"/>
          <w:lang w:val="fr-FR" w:eastAsia="fr-FR"/>
        </w:rPr>
        <w:t xml:space="preserve"> (</w:t>
      </w:r>
      <w:hyperlink r:id="rId12" w:history="1">
        <w:r w:rsidR="005E57A8" w:rsidRPr="0028741F">
          <w:rPr>
            <w:rStyle w:val="Lienhypertexte"/>
            <w:rFonts w:cs="Arial"/>
            <w:sz w:val="18"/>
            <w:szCs w:val="18"/>
            <w:lang w:val="fr-FR" w:eastAsia="fr-FR"/>
          </w:rPr>
          <w:t>remi.braud@tronicsgroup.com</w:t>
        </w:r>
      </w:hyperlink>
      <w:r w:rsidR="00287E2E" w:rsidRPr="0028741F">
        <w:rPr>
          <w:rFonts w:cs="Arial"/>
          <w:sz w:val="18"/>
          <w:szCs w:val="18"/>
          <w:lang w:val="fr-FR" w:eastAsia="fr-FR"/>
        </w:rPr>
        <w:t>) et</w:t>
      </w:r>
      <w:r w:rsidR="00887D02" w:rsidRPr="0028741F">
        <w:rPr>
          <w:rFonts w:cs="Arial"/>
          <w:sz w:val="18"/>
          <w:szCs w:val="18"/>
          <w:lang w:val="fr-FR" w:eastAsia="fr-FR"/>
        </w:rPr>
        <w:t xml:space="preserve"> Rosa (</w:t>
      </w:r>
      <w:hyperlink r:id="rId13" w:history="1">
        <w:r w:rsidR="00887D02" w:rsidRPr="0028741F">
          <w:rPr>
            <w:rStyle w:val="Lienhypertexte"/>
            <w:rFonts w:cs="Arial"/>
            <w:sz w:val="18"/>
            <w:szCs w:val="18"/>
            <w:lang w:val="fr-FR" w:eastAsia="fr-FR"/>
          </w:rPr>
          <w:t>rosa.pellet@tronicsgroup.com</w:t>
        </w:r>
      </w:hyperlink>
      <w:r w:rsidR="00887D02" w:rsidRPr="0028741F">
        <w:rPr>
          <w:rFonts w:cs="Arial"/>
          <w:sz w:val="18"/>
          <w:szCs w:val="18"/>
          <w:lang w:val="fr-FR" w:eastAsia="fr-FR"/>
        </w:rPr>
        <w:t>)</w:t>
      </w:r>
      <w:r w:rsidR="00362FD2" w:rsidRPr="0028741F">
        <w:rPr>
          <w:rFonts w:cs="Arial"/>
          <w:sz w:val="18"/>
          <w:szCs w:val="18"/>
          <w:lang w:val="fr-FR" w:eastAsia="fr-FR"/>
        </w:rPr>
        <w:t xml:space="preserve">. </w:t>
      </w:r>
    </w:p>
    <w:p w:rsidR="000B6E9F" w:rsidRPr="0028741F" w:rsidRDefault="000B6E9F" w:rsidP="005E0C78">
      <w:pPr>
        <w:spacing w:line="240" w:lineRule="auto"/>
        <w:ind w:left="-426"/>
        <w:rPr>
          <w:rFonts w:cs="Arial"/>
          <w:sz w:val="18"/>
          <w:szCs w:val="18"/>
          <w:lang w:val="fr-FR" w:eastAsia="fr-FR"/>
        </w:rPr>
      </w:pPr>
    </w:p>
    <w:p w:rsidR="00B96AA3" w:rsidRPr="0028741F" w:rsidRDefault="00362FD2" w:rsidP="005E0C78">
      <w:pPr>
        <w:spacing w:line="240" w:lineRule="auto"/>
        <w:ind w:left="-426"/>
        <w:rPr>
          <w:rFonts w:cs="Arial"/>
          <w:sz w:val="18"/>
          <w:szCs w:val="18"/>
          <w:lang w:val="fr-FR"/>
        </w:rPr>
      </w:pPr>
      <w:r w:rsidRPr="0028741F">
        <w:rPr>
          <w:rFonts w:cs="Arial"/>
          <w:sz w:val="18"/>
          <w:szCs w:val="18"/>
          <w:lang w:val="fr-FR" w:eastAsia="fr-FR"/>
        </w:rPr>
        <w:t>A vous de jouer</w:t>
      </w:r>
      <w:r w:rsidR="00F45A89" w:rsidRPr="0028741F">
        <w:rPr>
          <w:rFonts w:cs="Arial"/>
          <w:sz w:val="18"/>
          <w:szCs w:val="18"/>
          <w:lang w:val="fr-FR" w:eastAsia="fr-FR"/>
        </w:rPr>
        <w:t>, nous avons hâte de vous rencontrer</w:t>
      </w:r>
      <w:r w:rsidRPr="0028741F">
        <w:rPr>
          <w:rFonts w:cs="Arial"/>
          <w:sz w:val="18"/>
          <w:szCs w:val="18"/>
          <w:lang w:val="fr-FR" w:eastAsia="fr-FR"/>
        </w:rPr>
        <w:t> !</w:t>
      </w:r>
    </w:p>
    <w:sectPr w:rsidR="00B96AA3" w:rsidRPr="0028741F" w:rsidSect="00560971">
      <w:headerReference w:type="default" r:id="rId14"/>
      <w:footerReference w:type="default" r:id="rId15"/>
      <w:headerReference w:type="first" r:id="rId16"/>
      <w:footerReference w:type="first" r:id="rId17"/>
      <w:pgSz w:w="11899" w:h="16838" w:code="9"/>
      <w:pgMar w:top="993" w:right="567" w:bottom="1418" w:left="1134" w:header="567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1E" w:rsidRDefault="0049411E">
      <w:r>
        <w:separator/>
      </w:r>
    </w:p>
  </w:endnote>
  <w:endnote w:type="continuationSeparator" w:id="0">
    <w:p w:rsidR="0049411E" w:rsidRDefault="0049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 Medium">
    <w:altName w:val="DIN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83" w:rsidRDefault="000D6383">
    <w:pPr>
      <w:pStyle w:val="Pieddepage"/>
      <w:ind w:right="0"/>
      <w:jc w:val="right"/>
    </w:pP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28741F">
      <w:rPr>
        <w:b/>
        <w:noProof/>
      </w:rPr>
      <w:t>2</w:t>
    </w:r>
    <w:r>
      <w:rPr>
        <w:b/>
      </w:rP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28741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30" w:rsidRPr="00856792" w:rsidRDefault="004D0B30" w:rsidP="005D3D7E">
    <w:pPr>
      <w:pStyle w:val="Pieddepage"/>
      <w:tabs>
        <w:tab w:val="left" w:pos="4253"/>
        <w:tab w:val="left" w:pos="8280"/>
      </w:tabs>
      <w:ind w:left="-426" w:hanging="113"/>
      <w:rPr>
        <w:spacing w:val="-3"/>
      </w:rPr>
    </w:pPr>
    <w:r w:rsidRPr="00E464B0">
      <w:rPr>
        <w:b/>
        <w:spacing w:val="-3"/>
      </w:rPr>
      <w:t>T</w:t>
    </w:r>
    <w:r w:rsidR="00D94171">
      <w:rPr>
        <w:b/>
        <w:spacing w:val="-3"/>
      </w:rPr>
      <w:t xml:space="preserve">ronic’s Microsystems </w:t>
    </w:r>
    <w:r>
      <w:rPr>
        <w:b/>
        <w:spacing w:val="-3"/>
      </w:rPr>
      <w:t xml:space="preserve">SA </w:t>
    </w:r>
    <w:r w:rsidRPr="00E464B0">
      <w:rPr>
        <w:spacing w:val="-3"/>
      </w:rPr>
      <w:t>· A</w:t>
    </w:r>
    <w:r>
      <w:rPr>
        <w:spacing w:val="-3"/>
      </w:rPr>
      <w:t xml:space="preserve"> TDK Group Company</w:t>
    </w:r>
    <w:r w:rsidRPr="00942CC1">
      <w:rPr>
        <w:color w:val="E36C0A" w:themeColor="accent6" w:themeShade="BF"/>
        <w:spacing w:val="-3"/>
      </w:rPr>
      <w:t xml:space="preserve"> </w:t>
    </w:r>
  </w:p>
  <w:p w:rsidR="004D0B30" w:rsidRPr="00932D70" w:rsidRDefault="004D0B30" w:rsidP="005D3D7E">
    <w:pPr>
      <w:pStyle w:val="Pieddepage"/>
      <w:ind w:left="-426" w:hanging="113"/>
      <w:rPr>
        <w:spacing w:val="-3"/>
        <w:lang w:val="fr-FR"/>
      </w:rPr>
    </w:pPr>
    <w:r w:rsidRPr="00932D70">
      <w:rPr>
        <w:spacing w:val="-3"/>
        <w:lang w:val="fr-FR"/>
      </w:rPr>
      <w:t>98 Rue du Pré de l’Horme, 38926 Crolles Cedex, France · www.global.tdk.com · www.tronicsgroup.com</w:t>
    </w:r>
  </w:p>
  <w:p w:rsidR="004D0B30" w:rsidRPr="004D0B30" w:rsidRDefault="004D0B30" w:rsidP="005D3D7E">
    <w:pPr>
      <w:pStyle w:val="Pieddepage"/>
      <w:ind w:left="-426" w:hanging="113"/>
      <w:rPr>
        <w:color w:val="000000" w:themeColor="text1"/>
        <w:spacing w:val="-3"/>
        <w:szCs w:val="16"/>
      </w:rPr>
    </w:pPr>
    <w:r>
      <w:rPr>
        <w:spacing w:val="-3"/>
      </w:rPr>
      <w:t>Public Limited C</w:t>
    </w:r>
    <w:r w:rsidRPr="00942CC1">
      <w:rPr>
        <w:spacing w:val="-3"/>
      </w:rPr>
      <w:t xml:space="preserve">ompany with </w:t>
    </w:r>
    <w:proofErr w:type="gramStart"/>
    <w:r w:rsidRPr="00942CC1">
      <w:rPr>
        <w:spacing w:val="-3"/>
      </w:rPr>
      <w:t xml:space="preserve">Management  </w:t>
    </w:r>
    <w:r>
      <w:rPr>
        <w:spacing w:val="-3"/>
      </w:rPr>
      <w:t>Board</w:t>
    </w:r>
    <w:proofErr w:type="gramEnd"/>
    <w:r>
      <w:rPr>
        <w:spacing w:val="-3"/>
      </w:rPr>
      <w:t xml:space="preserve"> </w:t>
    </w:r>
    <w:r w:rsidRPr="00942CC1">
      <w:rPr>
        <w:spacing w:val="-3"/>
      </w:rPr>
      <w:t>and Supervisory Board</w:t>
    </w:r>
    <w:r>
      <w:rPr>
        <w:spacing w:val="-3"/>
      </w:rPr>
      <w:t xml:space="preserve"> </w:t>
    </w:r>
    <w:r w:rsidRPr="00856792">
      <w:rPr>
        <w:spacing w:val="-3"/>
      </w:rPr>
      <w:t>·</w:t>
    </w:r>
    <w:r>
      <w:rPr>
        <w:spacing w:val="-3"/>
      </w:rPr>
      <w:t xml:space="preserve"> C</w:t>
    </w:r>
    <w:r w:rsidRPr="00942CC1">
      <w:rPr>
        <w:spacing w:val="-3"/>
      </w:rPr>
      <w:t xml:space="preserve">apital of EUR </w:t>
    </w:r>
    <w:r w:rsidRPr="004D0B30">
      <w:rPr>
        <w:rStyle w:val="A0"/>
        <w:rFonts w:cs="Arial"/>
        <w:color w:val="000000" w:themeColor="text1"/>
        <w:sz w:val="16"/>
        <w:szCs w:val="16"/>
      </w:rPr>
      <w:t>3</w:t>
    </w:r>
    <w:r w:rsidR="00932D70">
      <w:rPr>
        <w:rStyle w:val="A0"/>
        <w:rFonts w:cs="Arial"/>
        <w:color w:val="000000" w:themeColor="text1"/>
        <w:sz w:val="16"/>
        <w:szCs w:val="16"/>
      </w:rPr>
      <w:t>,</w:t>
    </w:r>
    <w:r w:rsidRPr="004D0B30">
      <w:rPr>
        <w:rStyle w:val="A0"/>
        <w:rFonts w:cs="Arial"/>
        <w:color w:val="000000" w:themeColor="text1"/>
        <w:sz w:val="16"/>
        <w:szCs w:val="16"/>
      </w:rPr>
      <w:t>685,608</w:t>
    </w:r>
  </w:p>
  <w:p w:rsidR="004D0B30" w:rsidRDefault="004D0B30" w:rsidP="005D3D7E">
    <w:pPr>
      <w:pStyle w:val="Pieddepage"/>
      <w:ind w:left="-426" w:right="-726" w:hanging="113"/>
      <w:rPr>
        <w:spacing w:val="-3"/>
      </w:rPr>
    </w:pPr>
    <w:r>
      <w:rPr>
        <w:spacing w:val="-3"/>
      </w:rPr>
      <w:t>Registered in the Grenoble trade and companies r</w:t>
    </w:r>
    <w:r w:rsidRPr="00942CC1">
      <w:rPr>
        <w:spacing w:val="-3"/>
      </w:rPr>
      <w:t>egister</w:t>
    </w:r>
    <w:r>
      <w:rPr>
        <w:spacing w:val="-3"/>
      </w:rPr>
      <w:t xml:space="preserve"> under number 412 152 019</w:t>
    </w:r>
  </w:p>
  <w:p w:rsidR="000D6383" w:rsidRPr="004D0B30" w:rsidRDefault="004D0B30" w:rsidP="005D3D7E">
    <w:pPr>
      <w:pStyle w:val="Pieddepage"/>
      <w:ind w:left="-426" w:right="-726" w:hanging="113"/>
    </w:pPr>
    <w:r w:rsidRPr="00942CC1">
      <w:rPr>
        <w:b/>
        <w:color w:val="E36C0A" w:themeColor="accent6" w:themeShade="BF"/>
        <w:spacing w:val="-3"/>
      </w:rPr>
      <w:t xml:space="preserve">ENVISION MEMS </w:t>
    </w:r>
    <w:r w:rsidRPr="00942CC1">
      <w:rPr>
        <w:rFonts w:cs="Arial"/>
        <w:b/>
        <w:color w:val="E36C0A" w:themeColor="accent6" w:themeShade="BF"/>
        <w:spacing w:val="-3"/>
        <w:lang w:bidi="he-IL"/>
      </w:rPr>
      <w:sym w:font="Symbol" w:char="F0BD"/>
    </w:r>
    <w:r w:rsidRPr="00942CC1">
      <w:rPr>
        <w:rFonts w:cs="Arial"/>
        <w:b/>
        <w:color w:val="E36C0A" w:themeColor="accent6" w:themeShade="BF"/>
        <w:spacing w:val="-3"/>
        <w:lang w:val="de-DE" w:bidi="he-IL"/>
      </w:rPr>
      <w:t xml:space="preserve"> DELIVER MEMS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1E" w:rsidRDefault="0049411E">
      <w:pPr>
        <w:jc w:val="right"/>
      </w:pPr>
      <w:r>
        <w:separator/>
      </w:r>
    </w:p>
  </w:footnote>
  <w:footnote w:type="continuationSeparator" w:id="0">
    <w:p w:rsidR="0049411E" w:rsidRDefault="0049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83" w:rsidRDefault="00534754">
    <w:pPr>
      <w:pStyle w:val="En-tte"/>
    </w:pPr>
    <w:r>
      <w:rPr>
        <w:noProof/>
        <w:szCs w:val="20"/>
        <w:lang w:val="fr-FR"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6012815</wp:posOffset>
          </wp:positionH>
          <wp:positionV relativeFrom="page">
            <wp:posOffset>360045</wp:posOffset>
          </wp:positionV>
          <wp:extent cx="1188085" cy="254000"/>
          <wp:effectExtent l="0" t="0" r="0" b="0"/>
          <wp:wrapNone/>
          <wp:docPr id="2" name="Bild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83" w:rsidRDefault="00534754">
    <w:pPr>
      <w:pStyle w:val="En-tte"/>
      <w:spacing w:line="240" w:lineRule="auto"/>
      <w:jc w:val="right"/>
    </w:pPr>
    <w:r>
      <w:rPr>
        <w:noProof/>
        <w:szCs w:val="20"/>
        <w:lang w:val="fr-FR"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6012815</wp:posOffset>
          </wp:positionH>
          <wp:positionV relativeFrom="page">
            <wp:posOffset>360045</wp:posOffset>
          </wp:positionV>
          <wp:extent cx="1188085" cy="254000"/>
          <wp:effectExtent l="0" t="0" r="0" b="0"/>
          <wp:wrapNone/>
          <wp:docPr id="3" name="Bild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21AB5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1B0A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9D81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58C5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1FA7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534EE5"/>
    <w:multiLevelType w:val="hybridMultilevel"/>
    <w:tmpl w:val="BE08AB8E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6C6E5E"/>
    <w:multiLevelType w:val="hybridMultilevel"/>
    <w:tmpl w:val="C5B69072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F983161"/>
    <w:multiLevelType w:val="hybridMultilevel"/>
    <w:tmpl w:val="22907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2FC"/>
    <w:multiLevelType w:val="hybridMultilevel"/>
    <w:tmpl w:val="60FAB1BE"/>
    <w:lvl w:ilvl="0" w:tplc="3BEA119E">
      <w:numFmt w:val="bullet"/>
      <w:lvlText w:val="•"/>
      <w:lvlJc w:val="left"/>
      <w:pPr>
        <w:ind w:left="-6" w:hanging="4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76131"/>
    <w:multiLevelType w:val="hybridMultilevel"/>
    <w:tmpl w:val="9BE2D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B7F"/>
    <w:multiLevelType w:val="hybridMultilevel"/>
    <w:tmpl w:val="05D88CEC"/>
    <w:lvl w:ilvl="0" w:tplc="B00C5DE2">
      <w:numFmt w:val="bullet"/>
      <w:lvlText w:val="•"/>
      <w:lvlJc w:val="left"/>
      <w:pPr>
        <w:ind w:left="1065" w:hanging="705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C5588"/>
    <w:multiLevelType w:val="hybridMultilevel"/>
    <w:tmpl w:val="79088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A33B4"/>
    <w:multiLevelType w:val="hybridMultilevel"/>
    <w:tmpl w:val="7518A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D7055"/>
    <w:multiLevelType w:val="hybridMultilevel"/>
    <w:tmpl w:val="95568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834E2"/>
    <w:multiLevelType w:val="hybridMultilevel"/>
    <w:tmpl w:val="0CA68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D7E07"/>
    <w:multiLevelType w:val="hybridMultilevel"/>
    <w:tmpl w:val="30742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43167"/>
    <w:multiLevelType w:val="hybridMultilevel"/>
    <w:tmpl w:val="E09EA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87653"/>
    <w:multiLevelType w:val="hybridMultilevel"/>
    <w:tmpl w:val="1D68A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63ACD"/>
    <w:multiLevelType w:val="hybridMultilevel"/>
    <w:tmpl w:val="14242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5B2FEB"/>
    <w:multiLevelType w:val="hybridMultilevel"/>
    <w:tmpl w:val="3E4E8926"/>
    <w:lvl w:ilvl="0" w:tplc="3BEA119E">
      <w:numFmt w:val="bullet"/>
      <w:lvlText w:val="•"/>
      <w:lvlJc w:val="left"/>
      <w:pPr>
        <w:ind w:left="-6" w:hanging="4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7"/>
  </w:num>
  <w:num w:numId="8">
    <w:abstractNumId w:val="13"/>
  </w:num>
  <w:num w:numId="9">
    <w:abstractNumId w:val="14"/>
  </w:num>
  <w:num w:numId="10">
    <w:abstractNumId w:val="7"/>
  </w:num>
  <w:num w:numId="11">
    <w:abstractNumId w:val="10"/>
  </w:num>
  <w:num w:numId="12">
    <w:abstractNumId w:val="16"/>
  </w:num>
  <w:num w:numId="13">
    <w:abstractNumId w:val="12"/>
  </w:num>
  <w:num w:numId="14">
    <w:abstractNumId w:val="9"/>
  </w:num>
  <w:num w:numId="15">
    <w:abstractNumId w:val="15"/>
  </w:num>
  <w:num w:numId="16">
    <w:abstractNumId w:val="18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onsecutiveHyphenLimit w:val="3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C3"/>
    <w:rsid w:val="00000D49"/>
    <w:rsid w:val="0002497D"/>
    <w:rsid w:val="00025AC7"/>
    <w:rsid w:val="00030125"/>
    <w:rsid w:val="000323AD"/>
    <w:rsid w:val="00041D80"/>
    <w:rsid w:val="000612A0"/>
    <w:rsid w:val="0006310E"/>
    <w:rsid w:val="000651E7"/>
    <w:rsid w:val="00073CD4"/>
    <w:rsid w:val="00075755"/>
    <w:rsid w:val="000858E9"/>
    <w:rsid w:val="000A19CF"/>
    <w:rsid w:val="000A333C"/>
    <w:rsid w:val="000B6E9F"/>
    <w:rsid w:val="000C5C8A"/>
    <w:rsid w:val="000C67A3"/>
    <w:rsid w:val="000D6383"/>
    <w:rsid w:val="000F4570"/>
    <w:rsid w:val="001111A1"/>
    <w:rsid w:val="00113264"/>
    <w:rsid w:val="001233A9"/>
    <w:rsid w:val="00142BD9"/>
    <w:rsid w:val="00175CAB"/>
    <w:rsid w:val="001957B7"/>
    <w:rsid w:val="001A1E81"/>
    <w:rsid w:val="001A35FB"/>
    <w:rsid w:val="001B2A41"/>
    <w:rsid w:val="001E4918"/>
    <w:rsid w:val="00206182"/>
    <w:rsid w:val="00217E9D"/>
    <w:rsid w:val="00235303"/>
    <w:rsid w:val="00243038"/>
    <w:rsid w:val="002576FD"/>
    <w:rsid w:val="002601E7"/>
    <w:rsid w:val="00261C21"/>
    <w:rsid w:val="00261CC1"/>
    <w:rsid w:val="00266AAF"/>
    <w:rsid w:val="00272718"/>
    <w:rsid w:val="00272F0A"/>
    <w:rsid w:val="0028741F"/>
    <w:rsid w:val="00287E2E"/>
    <w:rsid w:val="00294F48"/>
    <w:rsid w:val="00295C58"/>
    <w:rsid w:val="0029722B"/>
    <w:rsid w:val="002A7CF3"/>
    <w:rsid w:val="002C3BA8"/>
    <w:rsid w:val="002D1B34"/>
    <w:rsid w:val="002D6CF6"/>
    <w:rsid w:val="00301C0F"/>
    <w:rsid w:val="00334240"/>
    <w:rsid w:val="003575C8"/>
    <w:rsid w:val="00362FD2"/>
    <w:rsid w:val="00375476"/>
    <w:rsid w:val="003823B4"/>
    <w:rsid w:val="00395886"/>
    <w:rsid w:val="00396258"/>
    <w:rsid w:val="003F6F5B"/>
    <w:rsid w:val="004212FF"/>
    <w:rsid w:val="0043353D"/>
    <w:rsid w:val="00436634"/>
    <w:rsid w:val="00437C8C"/>
    <w:rsid w:val="00461AA4"/>
    <w:rsid w:val="00471A1F"/>
    <w:rsid w:val="0047307B"/>
    <w:rsid w:val="0049352B"/>
    <w:rsid w:val="0049411E"/>
    <w:rsid w:val="004A56F8"/>
    <w:rsid w:val="004A6AA9"/>
    <w:rsid w:val="004B664E"/>
    <w:rsid w:val="004D0B30"/>
    <w:rsid w:val="004E640B"/>
    <w:rsid w:val="00514D63"/>
    <w:rsid w:val="005206CD"/>
    <w:rsid w:val="005264C5"/>
    <w:rsid w:val="00534754"/>
    <w:rsid w:val="00536892"/>
    <w:rsid w:val="005462B4"/>
    <w:rsid w:val="00560971"/>
    <w:rsid w:val="0056402A"/>
    <w:rsid w:val="005B10C2"/>
    <w:rsid w:val="005B1488"/>
    <w:rsid w:val="005B33A3"/>
    <w:rsid w:val="005C0F3F"/>
    <w:rsid w:val="005D1C54"/>
    <w:rsid w:val="005D313C"/>
    <w:rsid w:val="005D3D7E"/>
    <w:rsid w:val="005E0C78"/>
    <w:rsid w:val="005E465E"/>
    <w:rsid w:val="005E538B"/>
    <w:rsid w:val="005E57A8"/>
    <w:rsid w:val="006308E0"/>
    <w:rsid w:val="00656CDA"/>
    <w:rsid w:val="0066188C"/>
    <w:rsid w:val="00671A31"/>
    <w:rsid w:val="006730C7"/>
    <w:rsid w:val="00687B0A"/>
    <w:rsid w:val="006A3FB8"/>
    <w:rsid w:val="006A6D1B"/>
    <w:rsid w:val="006E007B"/>
    <w:rsid w:val="006E3305"/>
    <w:rsid w:val="006F4AE2"/>
    <w:rsid w:val="006F577A"/>
    <w:rsid w:val="006F75A8"/>
    <w:rsid w:val="00702EBC"/>
    <w:rsid w:val="007054E5"/>
    <w:rsid w:val="00733DE9"/>
    <w:rsid w:val="007538B0"/>
    <w:rsid w:val="00765C05"/>
    <w:rsid w:val="007913F9"/>
    <w:rsid w:val="007A7ACF"/>
    <w:rsid w:val="007B0C4F"/>
    <w:rsid w:val="007E5A02"/>
    <w:rsid w:val="00807058"/>
    <w:rsid w:val="008103BB"/>
    <w:rsid w:val="008134E9"/>
    <w:rsid w:val="0084685B"/>
    <w:rsid w:val="008477EE"/>
    <w:rsid w:val="00870DEA"/>
    <w:rsid w:val="00880553"/>
    <w:rsid w:val="008819ED"/>
    <w:rsid w:val="00887D02"/>
    <w:rsid w:val="00892926"/>
    <w:rsid w:val="008F6285"/>
    <w:rsid w:val="00932D70"/>
    <w:rsid w:val="00943BC1"/>
    <w:rsid w:val="00A07DB6"/>
    <w:rsid w:val="00A11E51"/>
    <w:rsid w:val="00A22DC3"/>
    <w:rsid w:val="00A5207B"/>
    <w:rsid w:val="00A643BD"/>
    <w:rsid w:val="00A720C5"/>
    <w:rsid w:val="00A735FF"/>
    <w:rsid w:val="00AA4E05"/>
    <w:rsid w:val="00AD5917"/>
    <w:rsid w:val="00B0589A"/>
    <w:rsid w:val="00B243B3"/>
    <w:rsid w:val="00B258F4"/>
    <w:rsid w:val="00B27C0D"/>
    <w:rsid w:val="00B3339C"/>
    <w:rsid w:val="00B65940"/>
    <w:rsid w:val="00B67B02"/>
    <w:rsid w:val="00B87AA4"/>
    <w:rsid w:val="00B954DC"/>
    <w:rsid w:val="00B96AA3"/>
    <w:rsid w:val="00C20079"/>
    <w:rsid w:val="00C31C2F"/>
    <w:rsid w:val="00C41B38"/>
    <w:rsid w:val="00C52B89"/>
    <w:rsid w:val="00C63611"/>
    <w:rsid w:val="00C640F6"/>
    <w:rsid w:val="00C75728"/>
    <w:rsid w:val="00CC43AD"/>
    <w:rsid w:val="00CC5B13"/>
    <w:rsid w:val="00D37CD9"/>
    <w:rsid w:val="00D41D95"/>
    <w:rsid w:val="00D653D4"/>
    <w:rsid w:val="00D94171"/>
    <w:rsid w:val="00D9455B"/>
    <w:rsid w:val="00DA1981"/>
    <w:rsid w:val="00DD02CD"/>
    <w:rsid w:val="00DE3291"/>
    <w:rsid w:val="00DE7C01"/>
    <w:rsid w:val="00E01DD4"/>
    <w:rsid w:val="00E02E21"/>
    <w:rsid w:val="00E277CC"/>
    <w:rsid w:val="00E2789A"/>
    <w:rsid w:val="00E27F8C"/>
    <w:rsid w:val="00E44FAA"/>
    <w:rsid w:val="00E45E43"/>
    <w:rsid w:val="00E53F66"/>
    <w:rsid w:val="00E54C9F"/>
    <w:rsid w:val="00E672C4"/>
    <w:rsid w:val="00E72DE8"/>
    <w:rsid w:val="00E75630"/>
    <w:rsid w:val="00EB6067"/>
    <w:rsid w:val="00EE52F3"/>
    <w:rsid w:val="00F45A89"/>
    <w:rsid w:val="00F52320"/>
    <w:rsid w:val="00F6512E"/>
    <w:rsid w:val="00F658D1"/>
    <w:rsid w:val="00F679C6"/>
    <w:rsid w:val="00FB20B9"/>
    <w:rsid w:val="00FB7026"/>
    <w:rsid w:val="00FD5975"/>
    <w:rsid w:val="00FF1527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8693215"/>
  <w15:docId w15:val="{31D0059E-D694-498B-8C96-00E5F21F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C3"/>
    <w:pPr>
      <w:spacing w:line="280" w:lineRule="atLeast"/>
    </w:pPr>
    <w:rPr>
      <w:rFonts w:ascii="Arial" w:hAnsi="Arial"/>
      <w:color w:val="000000"/>
      <w:sz w:val="22"/>
      <w:szCs w:val="24"/>
      <w:lang w:val="en-US"/>
    </w:rPr>
  </w:style>
  <w:style w:type="paragraph" w:styleId="Titre1">
    <w:name w:val="heading 1"/>
    <w:basedOn w:val="Normal"/>
    <w:link w:val="Titre1Car"/>
    <w:uiPriority w:val="9"/>
    <w:qFormat/>
    <w:rsid w:val="00B96A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29"/>
      <w:szCs w:val="29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spacing w:line="200" w:lineRule="exact"/>
    </w:pPr>
    <w:rPr>
      <w:b/>
      <w:color w:val="FFFFFF"/>
      <w:sz w:val="20"/>
    </w:rPr>
  </w:style>
  <w:style w:type="paragraph" w:styleId="Pieddepage">
    <w:name w:val="footer"/>
    <w:basedOn w:val="Normal"/>
    <w:pPr>
      <w:spacing w:line="200" w:lineRule="exact"/>
      <w:ind w:left="113" w:right="-284"/>
    </w:pPr>
    <w:rPr>
      <w:spacing w:val="-2"/>
      <w:sz w:val="16"/>
    </w:rPr>
  </w:style>
  <w:style w:type="paragraph" w:customStyle="1" w:styleId="Anschrift">
    <w:name w:val="Anschrift"/>
    <w:basedOn w:val="Normal"/>
  </w:style>
  <w:style w:type="character" w:styleId="Numrodepage">
    <w:name w:val="page number"/>
    <w:basedOn w:val="Policepardfaut"/>
    <w:rPr>
      <w:rFonts w:ascii="Arial" w:hAnsi="Arial"/>
      <w:sz w:val="16"/>
    </w:rPr>
  </w:style>
  <w:style w:type="character" w:customStyle="1" w:styleId="A0">
    <w:name w:val="A0"/>
    <w:uiPriority w:val="99"/>
    <w:rsid w:val="004D0B30"/>
    <w:rPr>
      <w:rFonts w:cs="DIN Medium"/>
      <w:color w:val="000000"/>
      <w:sz w:val="18"/>
      <w:szCs w:val="18"/>
    </w:rPr>
  </w:style>
  <w:style w:type="paragraph" w:customStyle="1" w:styleId="TITRERAPPORT">
    <w:name w:val="TITRE RAPPORT"/>
    <w:basedOn w:val="Normal"/>
    <w:rsid w:val="00560971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240" w:lineRule="atLeast"/>
      <w:jc w:val="center"/>
    </w:pPr>
    <w:rPr>
      <w:rFonts w:ascii="Verdana" w:hAnsi="Verdana"/>
      <w:b/>
      <w:bCs/>
      <w:color w:val="auto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560971"/>
    <w:pPr>
      <w:spacing w:line="240" w:lineRule="atLeast"/>
      <w:ind w:left="720"/>
      <w:contextualSpacing/>
    </w:pPr>
    <w:rPr>
      <w:rFonts w:ascii="Verdana" w:hAnsi="Verdana"/>
      <w:color w:val="auto"/>
      <w:sz w:val="18"/>
      <w:lang w:val="fr-FR" w:eastAsia="fr-FR"/>
    </w:rPr>
  </w:style>
  <w:style w:type="character" w:styleId="Lienhypertexte">
    <w:name w:val="Hyperlink"/>
    <w:basedOn w:val="Policepardfaut"/>
    <w:unhideWhenUsed/>
    <w:rsid w:val="00560971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96AA3"/>
    <w:rPr>
      <w:b/>
      <w:bCs/>
      <w:kern w:val="36"/>
      <w:sz w:val="29"/>
      <w:szCs w:val="29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B96AA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val="fr-FR" w:eastAsia="fr-FR"/>
    </w:rPr>
  </w:style>
  <w:style w:type="character" w:styleId="Lienhypertextesuivivisit">
    <w:name w:val="FollowedHyperlink"/>
    <w:basedOn w:val="Policepardfaut"/>
    <w:semiHidden/>
    <w:unhideWhenUsed/>
    <w:rsid w:val="00B65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rYF6lfxRRo" TargetMode="External"/><Relationship Id="rId13" Type="http://schemas.openxmlformats.org/officeDocument/2006/relationships/hyperlink" Target="mailto:rosa.pellet@tronicsgroup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emi.braud@tronicsgroup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lobal.tdk.com/corp/en/news_center/tdk_channel/index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ronicsgroup.co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3010</Characters>
  <Application>Microsoft Office Word</Application>
  <DocSecurity>0</DocSecurity>
  <Lines>25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Fax Message / Fax-Mitteilung</vt:lpstr>
      <vt:lpstr>Fax Message / Fax-Mitteilung</vt:lpstr>
    </vt:vector>
  </TitlesOfParts>
  <Company/>
  <LinksUpToDate>false</LinksUpToDate>
  <CharactersWithSpaces>3468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Message / Fax-Mitteilung</dc:title>
  <dc:creator>ea3858</dc:creator>
  <cp:lastModifiedBy>Rosa PELLET</cp:lastModifiedBy>
  <cp:revision>5</cp:revision>
  <cp:lastPrinted>2018-10-31T13:43:00Z</cp:lastPrinted>
  <dcterms:created xsi:type="dcterms:W3CDTF">2019-04-15T12:09:00Z</dcterms:created>
  <dcterms:modified xsi:type="dcterms:W3CDTF">2019-04-15T12:10:00Z</dcterms:modified>
</cp:coreProperties>
</file>